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CB" w:rsidRDefault="00DE65CB" w:rsidP="00DE6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литературе 10-11 классы</w:t>
      </w:r>
    </w:p>
    <w:tbl>
      <w:tblPr>
        <w:tblStyle w:val="a5"/>
        <w:tblW w:w="0" w:type="auto"/>
        <w:tblInd w:w="0" w:type="dxa"/>
        <w:tblLook w:val="04A0"/>
      </w:tblPr>
      <w:tblGrid>
        <w:gridCol w:w="2894"/>
        <w:gridCol w:w="6677"/>
      </w:tblGrid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 w:rsidP="00DE65CB">
            <w:pPr>
              <w:rPr>
                <w:rFonts w:ascii="Times New Roman" w:hAnsi="Times New Roman" w:cs="Times New Roman"/>
                <w:b/>
              </w:rPr>
            </w:pPr>
            <w:r w:rsidRPr="001C6B92">
              <w:rPr>
                <w:rFonts w:ascii="Times New Roman" w:hAnsi="Times New Roman" w:cs="Times New Roman"/>
                <w:b/>
              </w:rPr>
              <w:t xml:space="preserve"> Литература  10-11 классы 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DE65CB" w:rsidRPr="001C6B92" w:rsidRDefault="00DE65CB" w:rsidP="00DE65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Программа по литературе для 10-11 классов общеобразовательной школы. Авторы-составители: В.И.Коровин и др.</w:t>
            </w: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1C6B92"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основного общего образования гимназии (принята на педагогическом совете, протокол №7 от 10.04..2015г., утверждена приказом директора № 75 от 19.05.2015 г)  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литературе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Pr="001C6B92">
              <w:rPr>
                <w:rFonts w:ascii="Times New Roman" w:hAnsi="Times New Roman" w:cs="Times New Roman"/>
              </w:rPr>
              <w:t xml:space="preserve">«Литература 10-11 </w:t>
            </w:r>
            <w:proofErr w:type="spellStart"/>
            <w:r w:rsidRPr="001C6B92">
              <w:rPr>
                <w:rFonts w:ascii="Times New Roman" w:hAnsi="Times New Roman" w:cs="Times New Roman"/>
              </w:rPr>
              <w:t>кл</w:t>
            </w:r>
            <w:proofErr w:type="spellEnd"/>
            <w:r w:rsidRPr="001C6B92">
              <w:rPr>
                <w:rFonts w:ascii="Times New Roman" w:hAnsi="Times New Roman" w:cs="Times New Roman"/>
              </w:rPr>
              <w:t>.» В.И.Коровин для 10-11 класса общеобразовательных учреждений» М.: Просвещение, 2014г.</w:t>
            </w:r>
          </w:p>
          <w:p w:rsidR="00DE65CB" w:rsidRPr="001C6B92" w:rsidRDefault="00DE65CB" w:rsidP="00DE65CB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Учебно-методический комплекс по литературе под редакцией В.И.Коровина.</w:t>
            </w:r>
          </w:p>
          <w:p w:rsidR="00DE65CB" w:rsidRPr="001C6B92" w:rsidRDefault="00DE65CB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DE65CB" w:rsidRPr="001C6B92" w:rsidRDefault="00DE65CB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 w:rsidP="00DE65CB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Систематизировать изучение литературы на историко-литературной основе;</w:t>
            </w:r>
          </w:p>
          <w:p w:rsidR="00DE65CB" w:rsidRPr="001C6B92" w:rsidRDefault="00DE65CB" w:rsidP="00DE65CB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Сформировать умения анализа и интерпретации художественного текста в единстве его содержания и формы, а также умения применять знания в новой ситуации;</w:t>
            </w:r>
          </w:p>
          <w:p w:rsidR="00DE65CB" w:rsidRPr="001C6B92" w:rsidRDefault="00DE65CB" w:rsidP="00DE65CB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Систематизировать представления о родах и жанрах литературы, сформировать умения учащихся анализировать художественный текст в его жанров</w:t>
            </w:r>
            <w:proofErr w:type="gramStart"/>
            <w:r w:rsidRPr="001C6B92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1C6B92">
              <w:rPr>
                <w:rFonts w:ascii="Times New Roman" w:eastAsia="Calibri" w:hAnsi="Times New Roman" w:cs="Times New Roman"/>
              </w:rPr>
              <w:t xml:space="preserve"> родовой специфике;</w:t>
            </w:r>
          </w:p>
          <w:p w:rsidR="00DE65CB" w:rsidRPr="001C6B92" w:rsidRDefault="00DE65CB" w:rsidP="00DE65CB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Ориентировать темы творческих работ на проблемный анализ художественных произведений, сформировать умения писать сочинения на литературную тему.</w:t>
            </w:r>
          </w:p>
          <w:p w:rsidR="00DE65CB" w:rsidRPr="001C6B92" w:rsidRDefault="00DE65CB" w:rsidP="00DE65CB">
            <w:pPr>
              <w:pStyle w:val="31"/>
              <w:jc w:val="left"/>
              <w:rPr>
                <w:b w:val="0"/>
                <w:sz w:val="22"/>
                <w:szCs w:val="22"/>
              </w:rPr>
            </w:pPr>
          </w:p>
          <w:p w:rsidR="00DE65CB" w:rsidRPr="001C6B92" w:rsidRDefault="00DE65CB" w:rsidP="00DE65C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Формирование и совершенствование  умения самостоятельно и мотивированно организовывать свою познавательную деятельность;</w:t>
            </w:r>
          </w:p>
          <w:p w:rsidR="00DE65CB" w:rsidRPr="001C6B92" w:rsidRDefault="00DE65CB" w:rsidP="00DE65C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Формирование и совершенствование  умения участвовать в проектной деятельности, в организации и проведении учебно-исследовательской работы;</w:t>
            </w:r>
          </w:p>
          <w:p w:rsidR="00DE65CB" w:rsidRPr="001C6B92" w:rsidRDefault="00DE65CB" w:rsidP="00DE65C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Формирование и совершенствование  умения самостоятельно создавать алгоритмы познавательной деятельности для решения задач творческого и поискового характера;</w:t>
            </w:r>
          </w:p>
          <w:p w:rsidR="00DE65CB" w:rsidRPr="001C6B92" w:rsidRDefault="00DE65CB" w:rsidP="00DE65C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Формирование и совершенствование  умения находить нужную информацию по заданной теме в источниках различного типа;</w:t>
            </w:r>
          </w:p>
          <w:p w:rsidR="00DE65CB" w:rsidRPr="001C6B92" w:rsidRDefault="00DE65CB" w:rsidP="00DE65C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Осознание учащимися ценности образования как средства развития культуры личности;</w:t>
            </w:r>
          </w:p>
          <w:p w:rsidR="00DE65CB" w:rsidRPr="001C6B92" w:rsidRDefault="00DE65CB" w:rsidP="00DE65C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>Владение навыками организации и участия в коллективной деятельности.</w:t>
            </w:r>
          </w:p>
          <w:p w:rsidR="00DE65CB" w:rsidRPr="001C6B92" w:rsidRDefault="00DE65CB" w:rsidP="00DE65C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1C6B92">
              <w:rPr>
                <w:rFonts w:ascii="Times New Roman" w:eastAsia="Calibri" w:hAnsi="Times New Roman" w:cs="Times New Roman"/>
              </w:rPr>
              <w:t xml:space="preserve">Формирование и совершенствование  готовности к самообразованию и активному участию в будущей </w:t>
            </w:r>
            <w:r w:rsidRPr="001C6B92">
              <w:rPr>
                <w:rFonts w:ascii="Times New Roman" w:eastAsia="Calibri" w:hAnsi="Times New Roman" w:cs="Times New Roman"/>
              </w:rPr>
              <w:lastRenderedPageBreak/>
              <w:t xml:space="preserve">производственной, культурной и общественной жизни. </w:t>
            </w:r>
          </w:p>
          <w:p w:rsidR="00DE65CB" w:rsidRPr="001C6B92" w:rsidRDefault="00DE65CB" w:rsidP="0088393D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в  10  классе отводится 5 часов в неделю, всего 175 часов.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в 11 классе отводится 5 часа в неделю, всего 170 часов.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 w:rsidP="00DE65CB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2"/>
                <w:rFonts w:ascii="Times New Roman" w:hAnsi="Times New Roman" w:cs="Times New Roman"/>
                <w:i/>
                <w:iCs/>
              </w:rPr>
              <w:t>В результате изучения литературы ученик должен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12"/>
                <w:rFonts w:ascii="Times New Roman" w:hAnsi="Times New Roman" w:cs="Times New Roman"/>
              </w:rPr>
              <w:t>знать/ понимать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образную природу словесного искусства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содержание изученных литературных произведений;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основные факты жизни и творческого пути писателей;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- изученные </w:t>
            </w:r>
            <w:proofErr w:type="spellStart"/>
            <w:r w:rsidRPr="001C6B92">
              <w:rPr>
                <w:rFonts w:ascii="Times New Roman" w:hAnsi="Times New Roman" w:cs="Times New Roman"/>
              </w:rPr>
              <w:t>теоретико</w:t>
            </w:r>
            <w:proofErr w:type="spellEnd"/>
            <w:r w:rsidRPr="001C6B92">
              <w:rPr>
                <w:rFonts w:ascii="Times New Roman" w:hAnsi="Times New Roman" w:cs="Times New Roman"/>
              </w:rPr>
              <w:t xml:space="preserve"> – литературные понятия;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12"/>
                <w:rFonts w:ascii="Times New Roman" w:hAnsi="Times New Roman" w:cs="Times New Roman"/>
              </w:rPr>
              <w:t>уметь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 - воспринимать и анализировать художественный текст;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выделять смысловые части художественного текста, составлять тезисы и план прочитанного;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определять род и жанр литературного произведения;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выделять и формулировать тему, идею, проблематику изученного произведения; давать характеристику героев;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характеризовать особенности сюжета, композиции, роль изобразительно – выразительных средств;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Сопоставлять эпизоды литературных произведений и сравнивать их героев;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выявлять авторскую позицию;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- выражать своё отношение к </w:t>
            </w:r>
            <w:proofErr w:type="gramStart"/>
            <w:r w:rsidRPr="001C6B92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C6B92">
              <w:rPr>
                <w:rFonts w:ascii="Times New Roman" w:hAnsi="Times New Roman" w:cs="Times New Roman"/>
              </w:rPr>
              <w:t>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выразительно читать произведения, в том числе выученные наизусть, соблюдая нормы литературного произношения;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владеть различными видами пересказа;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строить устные и письменные высказывания в связи с изученным произведением;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участвовать в диалоге по прочитанным произведениям, понимать чужую точку зрения и аргументировано отстаивать свою;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писать отзывы о самостоятельно прочитанных произведениях, сочинения;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12"/>
                <w:rFonts w:ascii="Times New Roman" w:hAnsi="Times New Roman" w:cs="Times New Roman"/>
              </w:rPr>
              <w:t xml:space="preserve">Использовать приобретённые знания и умения в практической деятельности и повседневной жизни </w:t>
            </w:r>
            <w:proofErr w:type="gramStart"/>
            <w:r w:rsidRPr="001C6B92">
              <w:rPr>
                <w:rStyle w:val="c12"/>
                <w:rFonts w:ascii="Times New Roman" w:hAnsi="Times New Roman" w:cs="Times New Roman"/>
              </w:rPr>
              <w:t>для</w:t>
            </w:r>
            <w:proofErr w:type="gramEnd"/>
            <w:r w:rsidRPr="001C6B92">
              <w:rPr>
                <w:rStyle w:val="c12"/>
                <w:rFonts w:ascii="Times New Roman" w:hAnsi="Times New Roman" w:cs="Times New Roman"/>
              </w:rPr>
              <w:t>: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создания связного текста (устного и письменного) на необходимую тему с учётом норм русского литературного языка;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определения своего круга чтения и оценки литературных произведений;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- поиска нужной информации о литературе, о конкретном произведении и его авторе.</w:t>
            </w:r>
          </w:p>
          <w:p w:rsidR="00DE65CB" w:rsidRPr="001C6B92" w:rsidRDefault="00DE65CB">
            <w:pPr>
              <w:ind w:left="360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C6B92">
              <w:rPr>
                <w:rFonts w:ascii="Times New Roman" w:hAnsi="Times New Roman" w:cs="Times New Roman"/>
                <w:b/>
              </w:rPr>
              <w:t>10 класс</w:t>
            </w:r>
          </w:p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10"/>
              <w:gridCol w:w="2044"/>
            </w:tblGrid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204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Введение</w:t>
                  </w:r>
                </w:p>
              </w:tc>
              <w:tc>
                <w:tcPr>
                  <w:tcW w:w="204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Литература 1-й половины 19 века</w:t>
                  </w:r>
                </w:p>
              </w:tc>
              <w:tc>
                <w:tcPr>
                  <w:tcW w:w="204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 xml:space="preserve">Из литературы второй половины </w:t>
                  </w:r>
                  <w:r w:rsidRPr="001C6B92">
                    <w:rPr>
                      <w:rFonts w:ascii="Times New Roman" w:hAnsi="Times New Roman" w:cs="Times New Roman"/>
                      <w:lang w:val="en-US"/>
                    </w:rPr>
                    <w:t>XIX</w:t>
                  </w:r>
                  <w:r w:rsidRPr="001C6B92">
                    <w:rPr>
                      <w:rFonts w:ascii="Times New Roman" w:hAnsi="Times New Roman" w:cs="Times New Roman"/>
                    </w:rPr>
                    <w:t xml:space="preserve"> века</w:t>
                  </w:r>
                </w:p>
              </w:tc>
              <w:tc>
                <w:tcPr>
                  <w:tcW w:w="204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144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Зарубежная литература</w:t>
                  </w:r>
                </w:p>
              </w:tc>
              <w:tc>
                <w:tcPr>
                  <w:tcW w:w="204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204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175</w:t>
                  </w:r>
                </w:p>
              </w:tc>
            </w:tr>
          </w:tbl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C6B92">
              <w:rPr>
                <w:rFonts w:ascii="Times New Roman" w:hAnsi="Times New Roman" w:cs="Times New Roman"/>
                <w:b/>
              </w:rPr>
              <w:t>11 класс</w:t>
            </w:r>
          </w:p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696"/>
              <w:gridCol w:w="1755"/>
            </w:tblGrid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lastRenderedPageBreak/>
                    <w:t>Введение.</w:t>
                  </w:r>
                </w:p>
              </w:tc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Литература в конце 19 – начале 20вв.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Поэзия Серебряного века.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Литература 1-й половины 20-го века.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Сатирическая литература начала 20 века.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Русская поэзия - 1920 - 1930гг.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Литературные объединения 1920 - 1930 годов.</w:t>
                  </w:r>
                </w:p>
              </w:tc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2</w:t>
                  </w:r>
                  <w:r w:rsidR="001C6B92" w:rsidRPr="001C6B9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Русская поэзия 1920 - 1930 годов за пределами России.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Русская проза 1920 - 1930 годов за пределами России.</w:t>
                  </w:r>
                </w:p>
              </w:tc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Русская литература 1940 - 1950 годов в советской России.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Русская литература 1940 - 1950 за пределами России.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Русская поэзия 1960 - 1970 годов в метрополии.</w:t>
                  </w:r>
                </w:p>
              </w:tc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Русская проза 1960 - 1970 годов.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Из русской прозы конца 20 начала 21 веков.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Из зарубежной литературы.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DE65CB" w:rsidRPr="001C6B92" w:rsidTr="0088393D">
              <w:tc>
                <w:tcPr>
                  <w:tcW w:w="0" w:type="auto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DE65CB" w:rsidRPr="001C6B92" w:rsidRDefault="001C6B92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170</w:t>
                  </w:r>
                </w:p>
              </w:tc>
            </w:tr>
          </w:tbl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E65CB" w:rsidRDefault="00DE65CB" w:rsidP="00DE65CB"/>
    <w:p w:rsidR="00DE65CB" w:rsidRDefault="00DE65CB" w:rsidP="00DE65CB"/>
    <w:p w:rsidR="00DE65CB" w:rsidRDefault="00DE65CB" w:rsidP="00DE65CB"/>
    <w:p w:rsidR="004C65F4" w:rsidRDefault="004C65F4"/>
    <w:sectPr w:rsidR="004C65F4" w:rsidSect="004C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367"/>
    <w:multiLevelType w:val="hybridMultilevel"/>
    <w:tmpl w:val="1FBC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B56F1"/>
    <w:multiLevelType w:val="hybridMultilevel"/>
    <w:tmpl w:val="43E2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E65CB"/>
    <w:rsid w:val="001C6B92"/>
    <w:rsid w:val="004C65F4"/>
    <w:rsid w:val="00DE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E65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E6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DE65CB"/>
  </w:style>
  <w:style w:type="paragraph" w:styleId="a4">
    <w:name w:val="No Spacing"/>
    <w:link w:val="a3"/>
    <w:uiPriority w:val="1"/>
    <w:qFormat/>
    <w:rsid w:val="00DE65CB"/>
    <w:pPr>
      <w:spacing w:after="0" w:line="240" w:lineRule="auto"/>
    </w:pPr>
  </w:style>
  <w:style w:type="paragraph" w:customStyle="1" w:styleId="c3">
    <w:name w:val="c3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E65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14">
    <w:name w:val="c14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65CB"/>
  </w:style>
  <w:style w:type="character" w:customStyle="1" w:styleId="I1">
    <w:name w:val="I1"/>
    <w:uiPriority w:val="99"/>
    <w:rsid w:val="00DE65CB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c8">
    <w:name w:val="c8"/>
    <w:basedOn w:val="a0"/>
    <w:rsid w:val="00DE65CB"/>
  </w:style>
  <w:style w:type="character" w:customStyle="1" w:styleId="c0">
    <w:name w:val="c0"/>
    <w:basedOn w:val="a0"/>
    <w:rsid w:val="00DE65CB"/>
  </w:style>
  <w:style w:type="table" w:styleId="a5">
    <w:name w:val="Table Grid"/>
    <w:basedOn w:val="a1"/>
    <w:uiPriority w:val="59"/>
    <w:rsid w:val="00DE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DE65CB"/>
  </w:style>
  <w:style w:type="character" w:customStyle="1" w:styleId="c12">
    <w:name w:val="c12"/>
    <w:basedOn w:val="a0"/>
    <w:rsid w:val="00DE65CB"/>
  </w:style>
  <w:style w:type="character" w:customStyle="1" w:styleId="c2">
    <w:name w:val="c2"/>
    <w:basedOn w:val="a0"/>
    <w:rsid w:val="00DE65CB"/>
  </w:style>
  <w:style w:type="paragraph" w:customStyle="1" w:styleId="31">
    <w:name w:val="Основной текст 31"/>
    <w:basedOn w:val="a"/>
    <w:rsid w:val="00DE65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2020-11-18T12:03:00Z</dcterms:created>
  <dcterms:modified xsi:type="dcterms:W3CDTF">2020-11-18T12:15:00Z</dcterms:modified>
</cp:coreProperties>
</file>